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4A" w:rsidRPr="00ED2D72" w:rsidRDefault="00456D93" w:rsidP="00E4370D">
      <w:pPr>
        <w:pStyle w:val="a4"/>
        <w:jc w:val="right"/>
        <w:rPr>
          <w:rFonts w:ascii="Times New Roman" w:hAnsi="Times New Roman"/>
          <w:noProof/>
        </w:rPr>
      </w:pPr>
      <w:r w:rsidRPr="00ED2D72"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60288;mso-width-relative:margin;mso-height-relative:margin" fillcolor="white [3212]" strokecolor="white [3212]">
            <v:textbox>
              <w:txbxContent>
                <w:p w:rsidR="00ED2D72" w:rsidRDefault="00ED2D72"/>
              </w:txbxContent>
            </v:textbox>
          </v:shape>
        </w:pict>
      </w:r>
      <w:r w:rsidR="00E4370D" w:rsidRPr="00ED2D72">
        <w:rPr>
          <w:rFonts w:ascii="Times New Roman" w:hAnsi="Times New Roman"/>
          <w:noProof/>
        </w:rPr>
        <w:t>ПРОЕКТ</w:t>
      </w:r>
    </w:p>
    <w:p w:rsidR="00827F4A" w:rsidRPr="00ED2D72" w:rsidRDefault="00827F4A" w:rsidP="00827F4A">
      <w:pPr>
        <w:pStyle w:val="3"/>
        <w:framePr w:w="9897" w:wrap="around" w:x="1435" w:y="266"/>
      </w:pPr>
      <w:r w:rsidRPr="00ED2D72">
        <w:rPr>
          <w:noProof/>
        </w:rPr>
        <w:drawing>
          <wp:inline distT="0" distB="0" distL="0" distR="0" wp14:anchorId="02D19A70" wp14:editId="3E1E709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A" w:rsidRPr="00ED2D72" w:rsidRDefault="00827F4A" w:rsidP="00827F4A">
      <w:pPr>
        <w:pStyle w:val="3"/>
        <w:framePr w:w="9897" w:wrap="around" w:x="1435" w:y="266"/>
      </w:pPr>
    </w:p>
    <w:p w:rsidR="00827F4A" w:rsidRPr="00ED2D72" w:rsidRDefault="00827F4A" w:rsidP="00827F4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ED2D7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ED2D72">
        <w:rPr>
          <w:rFonts w:ascii="Arial" w:hAnsi="Arial" w:cs="Arial"/>
          <w:sz w:val="28"/>
          <w:szCs w:val="28"/>
        </w:rPr>
        <w:t>рск Кр</w:t>
      </w:r>
      <w:proofErr w:type="gramEnd"/>
      <w:r w:rsidRPr="00ED2D72">
        <w:rPr>
          <w:rFonts w:ascii="Arial" w:hAnsi="Arial" w:cs="Arial"/>
          <w:sz w:val="28"/>
          <w:szCs w:val="28"/>
        </w:rPr>
        <w:t>асноярского края»</w:t>
      </w:r>
    </w:p>
    <w:p w:rsidR="00827F4A" w:rsidRPr="00ED2D72" w:rsidRDefault="00827F4A" w:rsidP="00827F4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27F4A" w:rsidRPr="00ED2D72" w:rsidRDefault="00827F4A" w:rsidP="00827F4A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ED2D72">
        <w:rPr>
          <w:sz w:val="32"/>
          <w:szCs w:val="32"/>
        </w:rPr>
        <w:t>АДМИНИСТРАЦИЯ</w:t>
      </w:r>
      <w:proofErr w:type="gramEnd"/>
      <w:r w:rsidRPr="00ED2D72">
        <w:rPr>
          <w:sz w:val="32"/>
          <w:szCs w:val="32"/>
        </w:rPr>
        <w:t xml:space="preserve"> ЗАТО г.</w:t>
      </w:r>
      <w:r w:rsidR="00D533AF" w:rsidRPr="00ED2D72">
        <w:rPr>
          <w:sz w:val="32"/>
          <w:szCs w:val="32"/>
        </w:rPr>
        <w:t xml:space="preserve"> </w:t>
      </w:r>
      <w:r w:rsidRPr="00ED2D72">
        <w:rPr>
          <w:sz w:val="32"/>
          <w:szCs w:val="32"/>
        </w:rPr>
        <w:t>ЖЕЛЕЗНОГОРСК</w:t>
      </w:r>
    </w:p>
    <w:p w:rsidR="00827F4A" w:rsidRPr="00ED2D72" w:rsidRDefault="00827F4A" w:rsidP="00827F4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27F4A" w:rsidRPr="00ED2D72" w:rsidRDefault="00827F4A" w:rsidP="00827F4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ED2D72">
        <w:rPr>
          <w:rFonts w:ascii="Arial" w:hAnsi="Arial"/>
          <w:b/>
          <w:sz w:val="36"/>
        </w:rPr>
        <w:t>ПОСТАНОВЛЕНИЕ</w:t>
      </w:r>
    </w:p>
    <w:p w:rsidR="00827F4A" w:rsidRPr="00ED2D72" w:rsidRDefault="00827F4A" w:rsidP="00827F4A"/>
    <w:p w:rsidR="00827F4A" w:rsidRPr="00ED2D72" w:rsidRDefault="00827F4A" w:rsidP="00827F4A"/>
    <w:p w:rsidR="00A000AD" w:rsidRPr="00ED2D72" w:rsidRDefault="00A000AD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D533AF" w:rsidRPr="00ED2D72" w:rsidRDefault="00D533AF" w:rsidP="00D533AF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  <w:r w:rsidRPr="00ED2D72">
        <w:rPr>
          <w:rFonts w:ascii="Times New Roman" w:hAnsi="Times New Roman"/>
          <w:sz w:val="22"/>
        </w:rPr>
        <w:t xml:space="preserve">   </w:t>
      </w:r>
      <w:r w:rsidR="00E4370D" w:rsidRPr="00ED2D72">
        <w:rPr>
          <w:rFonts w:ascii="Times New Roman" w:hAnsi="Times New Roman"/>
          <w:sz w:val="22"/>
        </w:rPr>
        <w:t>___ ___ 201</w:t>
      </w:r>
      <w:r w:rsidR="00820264" w:rsidRPr="00ED2D72">
        <w:rPr>
          <w:rFonts w:ascii="Times New Roman" w:hAnsi="Times New Roman"/>
          <w:sz w:val="22"/>
        </w:rPr>
        <w:t>8</w:t>
      </w:r>
      <w:r w:rsidRPr="00ED2D72">
        <w:rPr>
          <w:rFonts w:ascii="Times New Roman" w:hAnsi="Times New Roman"/>
          <w:sz w:val="22"/>
        </w:rPr>
        <w:t xml:space="preserve">                                                </w:t>
      </w:r>
      <w:r w:rsidR="00E4370D" w:rsidRPr="00ED2D72">
        <w:rPr>
          <w:rFonts w:ascii="Times New Roman" w:hAnsi="Times New Roman"/>
          <w:sz w:val="22"/>
        </w:rPr>
        <w:t xml:space="preserve">                         </w:t>
      </w:r>
      <w:r w:rsidRPr="00ED2D72">
        <w:rPr>
          <w:rFonts w:ascii="Times New Roman" w:hAnsi="Times New Roman"/>
          <w:sz w:val="22"/>
        </w:rPr>
        <w:t xml:space="preserve">                                                          </w:t>
      </w:r>
      <w:r w:rsidR="00D730EF" w:rsidRPr="00ED2D72">
        <w:rPr>
          <w:rFonts w:ascii="Times New Roman" w:hAnsi="Times New Roman"/>
          <w:sz w:val="22"/>
        </w:rPr>
        <w:t xml:space="preserve">  </w:t>
      </w:r>
      <w:r w:rsidR="00E4370D" w:rsidRPr="00ED2D72">
        <w:rPr>
          <w:rFonts w:ascii="Times New Roman" w:hAnsi="Times New Roman"/>
          <w:sz w:val="22"/>
        </w:rPr>
        <w:t xml:space="preserve"> </w:t>
      </w:r>
      <w:r w:rsidR="00D730EF" w:rsidRPr="00ED2D72">
        <w:rPr>
          <w:rFonts w:ascii="Times New Roman" w:hAnsi="Times New Roman"/>
          <w:sz w:val="22"/>
        </w:rPr>
        <w:t xml:space="preserve"> </w:t>
      </w:r>
      <w:r w:rsidRPr="00ED2D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93850738" r:id="rId10">
            <o:FieldCodes>\s</o:FieldCodes>
          </o:OLEObject>
        </w:object>
      </w:r>
      <w:r w:rsidRPr="00ED2D72">
        <w:rPr>
          <w:rFonts w:ascii="Times New Roman" w:hAnsi="Times New Roman"/>
          <w:sz w:val="22"/>
        </w:rPr>
        <w:t xml:space="preserve">  </w:t>
      </w:r>
      <w:r w:rsidR="00E4370D" w:rsidRPr="00ED2D72">
        <w:rPr>
          <w:rFonts w:ascii="Times New Roman" w:hAnsi="Times New Roman"/>
          <w:sz w:val="22"/>
        </w:rPr>
        <w:t>______</w:t>
      </w:r>
    </w:p>
    <w:p w:rsidR="00D533AF" w:rsidRPr="00ED2D72" w:rsidRDefault="00D533AF" w:rsidP="008D2251">
      <w:pPr>
        <w:framePr w:w="9960" w:h="441" w:hSpace="180" w:wrap="around" w:vAnchor="text" w:hAnchor="page" w:x="1364" w:y="171"/>
        <w:rPr>
          <w:rFonts w:ascii="Times New Roman" w:hAnsi="Times New Roman"/>
          <w:sz w:val="22"/>
        </w:rPr>
      </w:pPr>
    </w:p>
    <w:p w:rsidR="00A000AD" w:rsidRPr="00ED2D72" w:rsidRDefault="00A000AD" w:rsidP="008D2251">
      <w:pPr>
        <w:framePr w:w="9960" w:h="441" w:hSpace="180" w:wrap="around" w:vAnchor="text" w:hAnchor="page" w:x="1364" w:y="171"/>
        <w:jc w:val="center"/>
        <w:rPr>
          <w:sz w:val="22"/>
          <w:szCs w:val="22"/>
        </w:rPr>
      </w:pPr>
      <w:r w:rsidRPr="00ED2D72">
        <w:rPr>
          <w:rFonts w:ascii="Times New Roman" w:hAnsi="Times New Roman"/>
          <w:b/>
          <w:sz w:val="22"/>
          <w:szCs w:val="22"/>
        </w:rPr>
        <w:t>г.</w:t>
      </w:r>
      <w:r w:rsidR="00D533AF" w:rsidRPr="00ED2D72">
        <w:rPr>
          <w:rFonts w:ascii="Times New Roman" w:hAnsi="Times New Roman"/>
          <w:b/>
          <w:sz w:val="22"/>
          <w:szCs w:val="22"/>
        </w:rPr>
        <w:t xml:space="preserve"> </w:t>
      </w:r>
      <w:r w:rsidRPr="00ED2D72">
        <w:rPr>
          <w:rFonts w:ascii="Times New Roman" w:hAnsi="Times New Roman"/>
          <w:b/>
          <w:sz w:val="22"/>
          <w:szCs w:val="22"/>
        </w:rPr>
        <w:t>Железногорск</w:t>
      </w:r>
    </w:p>
    <w:p w:rsidR="00827F4A" w:rsidRPr="00ED2D72" w:rsidRDefault="00827F4A" w:rsidP="00827F4A"/>
    <w:p w:rsidR="00827F4A" w:rsidRPr="00ED2D72" w:rsidRDefault="00827F4A" w:rsidP="00827F4A"/>
    <w:p w:rsidR="00827F4A" w:rsidRPr="00ED2D72" w:rsidRDefault="00827F4A" w:rsidP="00827F4A"/>
    <w:p w:rsidR="00827F4A" w:rsidRPr="00ED2D72" w:rsidRDefault="00827F4A" w:rsidP="00827F4A">
      <w:pPr>
        <w:widowControl w:val="0"/>
        <w:jc w:val="both"/>
      </w:pPr>
    </w:p>
    <w:p w:rsidR="00827F4A" w:rsidRPr="00ED2D72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 w:rsidRPr="00ED2D7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ED2D7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D2D72">
        <w:rPr>
          <w:rFonts w:ascii="Times New Roman" w:hAnsi="Times New Roman"/>
          <w:sz w:val="28"/>
          <w:szCs w:val="28"/>
        </w:rPr>
        <w:t xml:space="preserve"> ЗАТО г.</w:t>
      </w:r>
      <w:r w:rsidR="00D533AF" w:rsidRPr="00ED2D72">
        <w:rPr>
          <w:rFonts w:ascii="Times New Roman" w:hAnsi="Times New Roman"/>
          <w:sz w:val="28"/>
          <w:szCs w:val="28"/>
        </w:rPr>
        <w:t xml:space="preserve"> </w:t>
      </w:r>
      <w:r w:rsidRPr="00ED2D72">
        <w:rPr>
          <w:rFonts w:ascii="Times New Roman" w:hAnsi="Times New Roman"/>
          <w:sz w:val="28"/>
          <w:szCs w:val="28"/>
        </w:rPr>
        <w:t>Железногорск от 31.05.2012 № 9</w:t>
      </w:r>
      <w:r w:rsidR="001613DB" w:rsidRPr="00ED2D72">
        <w:rPr>
          <w:rFonts w:ascii="Times New Roman" w:hAnsi="Times New Roman"/>
          <w:sz w:val="28"/>
          <w:szCs w:val="28"/>
        </w:rPr>
        <w:t>20</w:t>
      </w:r>
      <w:r w:rsidRPr="00ED2D7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</w:t>
      </w:r>
      <w:r w:rsidR="004A0CCF" w:rsidRPr="00ED2D72">
        <w:rPr>
          <w:rFonts w:ascii="Times New Roman" w:hAnsi="Times New Roman"/>
          <w:sz w:val="28"/>
          <w:szCs w:val="28"/>
        </w:rPr>
        <w:t>«Денежная выплата на оплату жилищно-коммунальных услуг гражданам, заключившим с Администрацией ЗАТО г.</w:t>
      </w:r>
      <w:r w:rsidR="00D533AF" w:rsidRPr="00ED2D72">
        <w:rPr>
          <w:rFonts w:ascii="Times New Roman" w:hAnsi="Times New Roman"/>
          <w:sz w:val="28"/>
          <w:szCs w:val="28"/>
        </w:rPr>
        <w:t xml:space="preserve"> </w:t>
      </w:r>
      <w:r w:rsidR="004A0CCF" w:rsidRPr="00ED2D7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827F4A" w:rsidRPr="00ED2D72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A61F98" w:rsidRPr="00ED2D72" w:rsidRDefault="00A61F98" w:rsidP="00A61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7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ED2D7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ED2D72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827F4A" w:rsidRPr="00ED2D72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F4A" w:rsidRPr="00ED2D72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 w:rsidRPr="00ED2D72">
        <w:rPr>
          <w:rFonts w:ascii="Times New Roman" w:hAnsi="Times New Roman"/>
          <w:sz w:val="28"/>
          <w:szCs w:val="28"/>
        </w:rPr>
        <w:t>ПОСТАНОВЛЯЮ:</w:t>
      </w:r>
    </w:p>
    <w:p w:rsidR="00827F4A" w:rsidRPr="00ED2D72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4F687B" w:rsidRPr="00ED2D72" w:rsidRDefault="00827F4A" w:rsidP="004F68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2D72">
        <w:rPr>
          <w:rFonts w:ascii="Times New Roman" w:hAnsi="Times New Roman"/>
          <w:sz w:val="28"/>
          <w:szCs w:val="28"/>
        </w:rPr>
        <w:t>1.</w:t>
      </w:r>
      <w:r w:rsidR="00A000AD" w:rsidRPr="00ED2D72">
        <w:rPr>
          <w:rFonts w:ascii="Times New Roman" w:hAnsi="Times New Roman"/>
          <w:sz w:val="28"/>
          <w:szCs w:val="28"/>
        </w:rPr>
        <w:t xml:space="preserve"> </w:t>
      </w:r>
      <w:r w:rsidRPr="00ED2D72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ED2D7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D2D72">
        <w:rPr>
          <w:rFonts w:ascii="Times New Roman" w:hAnsi="Times New Roman"/>
          <w:sz w:val="28"/>
          <w:szCs w:val="28"/>
        </w:rPr>
        <w:t xml:space="preserve"> ЗАТО г.</w:t>
      </w:r>
      <w:r w:rsidR="00D533AF" w:rsidRPr="00ED2D72">
        <w:rPr>
          <w:rFonts w:ascii="Times New Roman" w:hAnsi="Times New Roman"/>
          <w:sz w:val="28"/>
          <w:szCs w:val="28"/>
        </w:rPr>
        <w:t xml:space="preserve"> </w:t>
      </w:r>
      <w:r w:rsidRPr="00ED2D72">
        <w:rPr>
          <w:rFonts w:ascii="Times New Roman" w:hAnsi="Times New Roman"/>
          <w:sz w:val="28"/>
          <w:szCs w:val="28"/>
        </w:rPr>
        <w:t>Железногорск от 31.05.2012 № 9</w:t>
      </w:r>
      <w:r w:rsidR="001613DB" w:rsidRPr="00ED2D72">
        <w:rPr>
          <w:rFonts w:ascii="Times New Roman" w:hAnsi="Times New Roman"/>
          <w:sz w:val="28"/>
          <w:szCs w:val="28"/>
        </w:rPr>
        <w:t>20</w:t>
      </w:r>
      <w:r w:rsidRPr="00ED2D7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</w:t>
      </w:r>
      <w:r w:rsidR="001613DB" w:rsidRPr="00ED2D72">
        <w:rPr>
          <w:rFonts w:ascii="Times New Roman" w:hAnsi="Times New Roman"/>
          <w:sz w:val="28"/>
          <w:szCs w:val="28"/>
        </w:rPr>
        <w:t>на оплату жилищно-коммунальных услуг</w:t>
      </w:r>
      <w:r w:rsidRPr="00ED2D72">
        <w:rPr>
          <w:rFonts w:ascii="Times New Roman" w:hAnsi="Times New Roman"/>
          <w:sz w:val="28"/>
          <w:szCs w:val="28"/>
        </w:rPr>
        <w:t xml:space="preserve"> гражданам, заключившим с Администрацией ЗАТО г.</w:t>
      </w:r>
      <w:r w:rsidR="00D533AF" w:rsidRPr="00ED2D72">
        <w:rPr>
          <w:rFonts w:ascii="Times New Roman" w:hAnsi="Times New Roman"/>
          <w:sz w:val="28"/>
          <w:szCs w:val="28"/>
        </w:rPr>
        <w:t xml:space="preserve"> </w:t>
      </w:r>
      <w:r w:rsidRPr="00ED2D7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 следующие изменения:</w:t>
      </w:r>
    </w:p>
    <w:p w:rsidR="00A61F98" w:rsidRPr="00ED2D72" w:rsidRDefault="00A61F98" w:rsidP="00A61F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2D72">
        <w:rPr>
          <w:rFonts w:ascii="Times New Roman" w:hAnsi="Times New Roman"/>
          <w:sz w:val="28"/>
          <w:szCs w:val="28"/>
        </w:rPr>
        <w:lastRenderedPageBreak/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ED2D7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D2D72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A61F98" w:rsidRPr="00ED2D72" w:rsidRDefault="00A61F98" w:rsidP="00A61F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2D72">
        <w:rPr>
          <w:rFonts w:ascii="Times New Roman" w:hAnsi="Times New Roman"/>
          <w:sz w:val="28"/>
          <w:szCs w:val="28"/>
        </w:rPr>
        <w:t xml:space="preserve">1.2. В преамбуле постановления слова «постановлением Правительства Российской Федерации </w:t>
      </w:r>
      <w:r w:rsidRPr="00ED2D72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 «постановлением Администрации ЗАТО </w:t>
      </w:r>
      <w:proofErr w:type="spellStart"/>
      <w:r w:rsidRPr="00ED2D72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ED2D72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ED2D72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ED2D72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ED2D7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ED2D72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1024».</w:t>
      </w:r>
    </w:p>
    <w:p w:rsidR="00A61F98" w:rsidRPr="00ED2D72" w:rsidRDefault="00A61F98" w:rsidP="00A61F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2D72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A61F98" w:rsidRPr="00ED2D72" w:rsidRDefault="00A61F98" w:rsidP="00A61F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2D72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ED2D7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D2D72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A61F98" w:rsidRPr="00ED2D72" w:rsidRDefault="00A61F98" w:rsidP="00A61F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2D72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ED2D7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D2D72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61F98" w:rsidRPr="00ED2D72" w:rsidRDefault="00A61F98" w:rsidP="00A61F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2D72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A61F98" w:rsidRPr="00ED2D72" w:rsidRDefault="00A61F98" w:rsidP="00A61F9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D72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ED2D7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61F98" w:rsidRPr="00ED2D72" w:rsidRDefault="00A61F98" w:rsidP="00A61F9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61F98" w:rsidRPr="00ED2D72" w:rsidRDefault="00A61F98" w:rsidP="00A61F9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61F98" w:rsidRPr="00ED2D72" w:rsidRDefault="00A61F98" w:rsidP="00A61F9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D2D72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ED2D72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 И.Г. </w:t>
      </w:r>
      <w:proofErr w:type="spellStart"/>
      <w:r w:rsidRPr="00ED2D72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827F4A" w:rsidRPr="00ED2D72" w:rsidRDefault="00827F4A" w:rsidP="00827F4A"/>
    <w:p w:rsidR="004136F0" w:rsidRPr="00ED2D72" w:rsidRDefault="004136F0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617DE1" w:rsidRPr="00ED2D72" w:rsidRDefault="00617DE1"/>
    <w:p w:rsidR="00A61F98" w:rsidRPr="00ED2D72" w:rsidRDefault="00A61F98" w:rsidP="00A61F98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A61F98" w:rsidRPr="00ED2D72" w:rsidRDefault="00A61F98" w:rsidP="00A61F9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A61F98" w:rsidRPr="00ED2D72" w:rsidRDefault="00A61F98" w:rsidP="00A61F9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A61F98" w:rsidRPr="00ED2D72" w:rsidRDefault="00A61F98" w:rsidP="00A61F98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A61F98" w:rsidRPr="00ED2D72" w:rsidRDefault="00A61F98" w:rsidP="00617DE1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DE1" w:rsidRPr="00ED2D72" w:rsidRDefault="00617DE1" w:rsidP="00617DE1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617DE1" w:rsidRPr="00ED2D72" w:rsidRDefault="00617DE1" w:rsidP="00617DE1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617DE1" w:rsidRPr="00ED2D72" w:rsidRDefault="00617DE1" w:rsidP="00617DE1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t>ЗАТО г.</w:t>
      </w:r>
      <w:r w:rsidR="00A61F98" w:rsidRPr="00ED2D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D2D72">
        <w:rPr>
          <w:rFonts w:ascii="Times New Roman" w:hAnsi="Times New Roman"/>
          <w:sz w:val="28"/>
          <w:szCs w:val="28"/>
          <w:lang w:eastAsia="ar-SA"/>
        </w:rPr>
        <w:t>Железногорск</w:t>
      </w:r>
    </w:p>
    <w:p w:rsidR="00617DE1" w:rsidRPr="00ED2D72" w:rsidRDefault="00617DE1" w:rsidP="00617DE1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t>от 31.05.2012  № 920</w:t>
      </w:r>
    </w:p>
    <w:p w:rsidR="00617DE1" w:rsidRPr="00ED2D72" w:rsidRDefault="00617DE1" w:rsidP="00617DE1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08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"/>
        <w:gridCol w:w="3228"/>
        <w:gridCol w:w="10"/>
        <w:gridCol w:w="6826"/>
        <w:gridCol w:w="10"/>
      </w:tblGrid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A61F9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61F98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ЗАТО г.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Железногорск по предоставлению муниципальной услуги «Денежная выплата на оплату жилищно-коммунальных услуг гражданам, заключившим с Администрацией ЗАТО г.</w:t>
            </w:r>
            <w:r w:rsidR="00C9524A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Железногорск договоры пожизненного содержания с иждивением в обмен на передачу жилого помещения в муниципальную собственность»</w:t>
            </w:r>
          </w:p>
        </w:tc>
      </w:tr>
      <w:tr w:rsidR="00ED2D72" w:rsidRPr="00ED2D72" w:rsidTr="00C9524A">
        <w:tc>
          <w:tcPr>
            <w:tcW w:w="10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24A" w:rsidRPr="00ED2D72" w:rsidRDefault="00C9524A" w:rsidP="00C9524A">
            <w:pPr>
              <w:pStyle w:val="a3"/>
              <w:numPr>
                <w:ilvl w:val="0"/>
                <w:numId w:val="6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ED2D72" w:rsidRPr="00ED2D72" w:rsidTr="00C9524A">
        <w:trPr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24A" w:rsidRPr="00ED2D72" w:rsidRDefault="00C9524A" w:rsidP="00C9524A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C9524A" w:rsidRPr="00ED2D72" w:rsidRDefault="00C9524A" w:rsidP="00C9524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24A" w:rsidRPr="00ED2D72" w:rsidRDefault="00C9524A" w:rsidP="00C9524A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Денежная выплата на оплату жилищно-коммунальных услуг гражданам, заключившим с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C9524A" w:rsidP="00617DE1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раждане, заключившие с </w:t>
            </w:r>
            <w:proofErr w:type="gramStart"/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г.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Железногорск договоры пожизненного содержания с иждивением в обмен на передачу жилого помещения в муниципальную собств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енность (далее - договор ренты)</w:t>
            </w:r>
          </w:p>
        </w:tc>
      </w:tr>
      <w:tr w:rsidR="00C9524A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24A" w:rsidRPr="00ED2D72" w:rsidRDefault="00C9524A" w:rsidP="00C9524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</w:rPr>
              <w:t>)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662971, Красноярский край, ЗАТО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Железногорск, г. Железногорск, улица Андреева, 21а.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74-64-28.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ED2D7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Справочные телефоны МФЦ: 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ED2D7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C9524A" w:rsidRPr="00ED2D72" w:rsidRDefault="00C9524A" w:rsidP="00C9524A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C9524A" w:rsidRPr="00ED2D72" w:rsidRDefault="00C9524A" w:rsidP="00C9524A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ED2D7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ED2D7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C9524A" w:rsidRPr="00ED2D72" w:rsidRDefault="00C9524A" w:rsidP="00C9524A">
            <w:pPr>
              <w:suppressAutoHyphens/>
              <w:autoSpaceDE w:val="0"/>
              <w:ind w:left="-4" w:firstLine="2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C9524A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24A" w:rsidRPr="00ED2D72" w:rsidRDefault="00C9524A" w:rsidP="00C9524A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24A" w:rsidRPr="00ED2D72" w:rsidRDefault="00C9524A" w:rsidP="00617DE1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Денежная выплата на оплату жилищно-коммунальных услуг гражданам, заключившим с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</w:t>
            </w: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9524A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24A" w:rsidRPr="00ED2D72" w:rsidRDefault="00C9524A" w:rsidP="00C9524A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именование органа,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предоставляющего муниципальную услугу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24A" w:rsidRPr="00ED2D72" w:rsidRDefault="00C9524A" w:rsidP="00C9524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</w:t>
            </w:r>
            <w:r w:rsidRPr="00ED2D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ЗАТО г. Железногорск, непосредственно предоставляющий муниципальную услугу. </w:t>
            </w:r>
          </w:p>
          <w:p w:rsidR="00C9524A" w:rsidRPr="00ED2D72" w:rsidRDefault="00C9524A" w:rsidP="00C9524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2.3. Р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езультат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C9524A" w:rsidP="00617DE1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Получение денежной выплаты</w:t>
            </w:r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на оплату жилищно-коммунальных услуг гражданам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и</w:t>
            </w:r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заключившим</w:t>
            </w:r>
            <w:r w:rsidR="00A97213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и</w:t>
            </w:r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с </w:t>
            </w:r>
            <w:proofErr w:type="gramStart"/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О г.</w:t>
            </w:r>
            <w:r w:rsidR="00A97213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Железногорск договоры ренты</w:t>
            </w: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1303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Муниципальная услуга предоставляется в течение срока действия договора ренты</w:t>
            </w: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456D93" w:rsidP="00351AB8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351AB8" w:rsidRPr="00ED2D72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351AB8" w:rsidRPr="00ED2D7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351AB8" w:rsidRPr="00ED2D72" w:rsidRDefault="00351AB8" w:rsidP="00351AB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351AB8" w:rsidRPr="00ED2D72" w:rsidRDefault="00351AB8" w:rsidP="00351AB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 (Российская газета, </w:t>
            </w:r>
            <w:r w:rsidRPr="00ED2D72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ED2D72">
              <w:rPr>
                <w:rFonts w:ascii="Times New Roman" w:hAnsi="Times New Roman" w:cs="Arial"/>
                <w:sz w:val="28"/>
                <w:szCs w:val="28"/>
              </w:rPr>
              <w:t>95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2D72">
              <w:rPr>
                <w:rFonts w:ascii="Times New Roman" w:hAnsi="Times New Roman" w:cs="Arial"/>
                <w:sz w:val="28"/>
                <w:szCs w:val="28"/>
              </w:rPr>
              <w:t>05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>.</w:t>
            </w:r>
            <w:r w:rsidRPr="00ED2D72">
              <w:rPr>
                <w:rFonts w:ascii="Times New Roman" w:hAnsi="Times New Roman" w:cs="Arial"/>
                <w:sz w:val="28"/>
                <w:szCs w:val="28"/>
              </w:rPr>
              <w:t>05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>.20</w:t>
            </w:r>
            <w:r w:rsidRPr="00ED2D72">
              <w:rPr>
                <w:rFonts w:ascii="Times New Roman" w:hAnsi="Times New Roman" w:cs="Arial"/>
                <w:sz w:val="28"/>
                <w:szCs w:val="28"/>
              </w:rPr>
              <w:t>06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351AB8" w:rsidRPr="00ED2D72" w:rsidRDefault="00351AB8" w:rsidP="00351AB8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351AB8" w:rsidRPr="00ED2D72" w:rsidRDefault="00351AB8" w:rsidP="00351AB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Закон  Красноярского края от 24.04.2008 № 5-1565 «Об особенностях правового регулирования муниципальной службы в Красноярском крае»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351AB8" w:rsidRPr="00ED2D72" w:rsidRDefault="00351AB8" w:rsidP="00351AB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ED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>(«Город и горожане», № 43, 03.06.2010)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от 04.10.2007 № 922п                           «Об утверждении «Порядка осуществления пожизненного содержания с иждивением граждан, передавших жилые помещения в муниципальную собственность» (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>текст постановления официально опубликован не был)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ED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>(«Город и горожане», № 87, 07.11.2013);</w:t>
            </w:r>
          </w:p>
          <w:p w:rsidR="00351AB8" w:rsidRPr="00ED2D72" w:rsidRDefault="00351AB8" w:rsidP="00351AB8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351AB8" w:rsidRPr="00ED2D72" w:rsidRDefault="00351AB8" w:rsidP="00351AB8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51AB8" w:rsidRPr="00ED2D72" w:rsidRDefault="00351AB8" w:rsidP="00351AB8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</w:t>
            </w: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51AB8" w:rsidRPr="00ED2D72" w:rsidRDefault="00351AB8" w:rsidP="00351AB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617DE1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Администрации ЗАТО              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либо в МФЦ счет-квитанцию на оплату жилищно-коммунальных услуг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.</w:t>
            </w: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предусмотрены.</w:t>
            </w: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617DE1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51AB8" w:rsidRPr="00ED2D72" w:rsidRDefault="00351AB8" w:rsidP="00351AB8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черпывающий перечень оснований для отказа в приеме документов, необходимых для предоставления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Основанием для отказа в приеме документов, является представление документов, </w:t>
            </w:r>
            <w:r w:rsidR="00351AB8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имеющих подчистки и исправления</w:t>
            </w: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2.8. И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widowControl w:val="0"/>
              <w:autoSpaceDE w:val="0"/>
              <w:autoSpaceDN w:val="0"/>
              <w:ind w:firstLine="2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отказа в предоставлении муниципальной услуги является расторжение договора ренты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  <w:p w:rsidR="00351AB8" w:rsidRPr="00ED2D72" w:rsidRDefault="00351AB8" w:rsidP="00351AB8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351AB8" w:rsidRPr="00ED2D72" w:rsidRDefault="00351AB8" w:rsidP="00351AB8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 предоставления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1252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351AB8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2.13.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Один рабочий день с момента представления запроса заявителя</w:t>
            </w: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2.14. </w:t>
            </w:r>
            <w:proofErr w:type="gram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помещениях предоставления муниципальных услуг расположение интерьера, подбор и расстановка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Информационные стенды располагаются на видном 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351AB8" w:rsidRPr="00ED2D72" w:rsidRDefault="00351AB8" w:rsidP="00351AB8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проживающим 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ED2D72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ED2D72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ED2D72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ED2D72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ED2D72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8" w:history="1">
              <w:r w:rsidRPr="00ED2D72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ED2D72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ED2D72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ED2D72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ED2D72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351AB8" w:rsidRPr="00ED2D72" w:rsidRDefault="00351AB8" w:rsidP="00351AB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удельный вес количества обоснованных жалоб к числу граждан, которым предоставлена муниципальная услуга в календарном году - не более 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0,1% в календарном году</w:t>
            </w:r>
          </w:p>
        </w:tc>
      </w:tr>
      <w:tr w:rsidR="00351AB8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suppressAutoHyphens/>
              <w:ind w:firstLine="41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МФЦ:</w:t>
            </w:r>
          </w:p>
          <w:p w:rsidR="00351AB8" w:rsidRPr="00ED2D72" w:rsidRDefault="00351AB8" w:rsidP="00351AB8">
            <w:pPr>
              <w:suppressAutoHyphens/>
              <w:ind w:firstLine="41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осуществляет информирование и прием документов (счет</w:t>
            </w:r>
            <w:r w:rsidR="00DF09CD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ов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-квитанций на оплату жилищно-коммунальных услуг) заявителей в рамках соглашения о взаимодействии;</w:t>
            </w:r>
          </w:p>
          <w:p w:rsidR="00351AB8" w:rsidRPr="00ED2D72" w:rsidRDefault="00351AB8" w:rsidP="00351AB8">
            <w:pPr>
              <w:suppressAutoHyphens/>
              <w:ind w:firstLine="41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соблюдает требования нормативных правовых актов, регулирующих порядок предоставления муниципальных услуг;</w:t>
            </w:r>
          </w:p>
          <w:p w:rsidR="00351AB8" w:rsidRPr="00ED2D72" w:rsidRDefault="00351AB8" w:rsidP="00351AB8">
            <w:pPr>
              <w:suppressAutoHyphens/>
              <w:ind w:firstLine="41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передает в УСЗН Администрации ЗАТО                             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351AB8" w:rsidRPr="00ED2D72" w:rsidRDefault="00351AB8" w:rsidP="00351AB8">
            <w:pPr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51AB8" w:rsidRPr="00ED2D72" w:rsidRDefault="00351AB8" w:rsidP="00351AB8">
            <w:pPr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617DE1" w:rsidRPr="00ED2D72" w:rsidRDefault="00617DE1" w:rsidP="00617DE1">
            <w:pPr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 Прием документов на </w:t>
            </w:r>
            <w:r w:rsidR="00351AB8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выплату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денежн</w:t>
            </w:r>
            <w:r w:rsidR="00351AB8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ой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выплат</w:t>
            </w:r>
            <w:r w:rsidR="00351AB8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оплату жилищно-коммунальных услуг гражданам, заключившим договоры ренты;</w:t>
            </w:r>
          </w:p>
          <w:p w:rsidR="00617DE1" w:rsidRPr="00ED2D72" w:rsidRDefault="00617DE1" w:rsidP="00DF09CD">
            <w:pPr>
              <w:tabs>
                <w:tab w:val="left" w:pos="742"/>
              </w:tabs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2. </w:t>
            </w:r>
            <w:r w:rsidR="00DF09CD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Расчет</w:t>
            </w:r>
            <w:r w:rsidR="00351AB8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выплата денежной выплаты на оплату жилищн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коммунальных услуг гражда</w:t>
            </w:r>
            <w:r w:rsidR="00351AB8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нам, заключившим договоры ренты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351AB8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№1 «Прием документов на </w:t>
            </w:r>
            <w:r w:rsidR="00351AB8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выплату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денежной выплаты на оплату жилищно-коммунальных услуг гражданам, заключившим договоры ренты»</w:t>
            </w:r>
            <w:r w:rsidR="00351AB8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617DE1" w:rsidRPr="00ED2D72" w:rsidRDefault="00351AB8" w:rsidP="00351A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1AB8" w:rsidRPr="00ED2D72" w:rsidRDefault="00351AB8" w:rsidP="00351AB8">
            <w:pPr>
              <w:tabs>
                <w:tab w:val="left" w:pos="742"/>
              </w:tabs>
              <w:suppressAutoHyphens/>
              <w:autoSpaceDE w:val="0"/>
              <w:snapToGrid w:val="0"/>
              <w:ind w:firstLine="27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</w:t>
            </w:r>
            <w:r w:rsidR="006D22C5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административной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процедуры является заключение заявителем муниципальной услуги договора ренты </w:t>
            </w:r>
          </w:p>
          <w:p w:rsidR="00617DE1" w:rsidRPr="00ED2D72" w:rsidRDefault="00617DE1" w:rsidP="00617DE1">
            <w:pPr>
              <w:tabs>
                <w:tab w:val="left" w:pos="742"/>
              </w:tabs>
              <w:suppressAutoHyphens/>
              <w:autoSpaceDE w:val="0"/>
              <w:jc w:val="both"/>
              <w:rPr>
                <w:rFonts w:ascii="Arial" w:hAnsi="Arial" w:cs="Arial"/>
                <w:bCs/>
                <w:sz w:val="28"/>
                <w:szCs w:val="28"/>
                <w:lang w:eastAsia="ar-SA"/>
              </w:rPr>
            </w:pPr>
          </w:p>
        </w:tc>
      </w:tr>
      <w:tr w:rsidR="006D22C5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CD" w:rsidRPr="00ED2D72" w:rsidRDefault="00DF09CD" w:rsidP="00DF09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6D22C5" w:rsidRPr="00ED2D72" w:rsidRDefault="006D22C5" w:rsidP="00351AB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CD" w:rsidRPr="00ED2D72" w:rsidRDefault="00DF09CD" w:rsidP="00DF09C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отдела назначения мер социальной поддержки населения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:</w:t>
            </w:r>
          </w:p>
          <w:p w:rsidR="00DF09CD" w:rsidRPr="00ED2D72" w:rsidRDefault="00DF09CD" w:rsidP="00DF09CD">
            <w:pPr>
              <w:suppressAutoHyphens/>
              <w:autoSpaceDE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принимает счета-квитанции на оплату жилищно-коммунальных услуг;</w:t>
            </w:r>
          </w:p>
          <w:p w:rsidR="00DF09CD" w:rsidRPr="00ED2D72" w:rsidRDefault="00DF09CD" w:rsidP="00DF09CD">
            <w:pPr>
              <w:suppressAutoHyphens/>
              <w:autoSpaceDE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разъясняет гражданам порядок обработки персональных данных.</w:t>
            </w:r>
          </w:p>
          <w:p w:rsidR="006D22C5" w:rsidRPr="00ED2D72" w:rsidRDefault="00DF09CD" w:rsidP="00DF09CD">
            <w:pPr>
              <w:tabs>
                <w:tab w:val="left" w:pos="742"/>
              </w:tabs>
              <w:suppressAutoHyphens/>
              <w:autoSpaceDE w:val="0"/>
              <w:snapToGrid w:val="0"/>
              <w:ind w:firstLine="27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Документы могут быть представлены заявителем в МФЦ. Днем поступления документов считается день их поступления в УСЗН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г. Железногорск из МФЦ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DE1" w:rsidRPr="00ED2D72" w:rsidRDefault="00617DE1" w:rsidP="00DF09CD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  <w:r w:rsidR="00DF09CD"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Сведения о </w:t>
            </w:r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должностном лице (исполнителе)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DF09CD">
            <w:pPr>
              <w:suppressAutoHyphens/>
              <w:autoSpaceDE w:val="0"/>
              <w:autoSpaceDN w:val="0"/>
              <w:adjustRightInd w:val="0"/>
              <w:ind w:firstLine="26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Ответственным исполнителем административной </w:t>
            </w:r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, в соответствии с должностной инструкцией (</w:t>
            </w:r>
            <w:proofErr w:type="spell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</w:t>
            </w:r>
            <w:r w:rsidR="00DF09CD"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DF09CD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CD" w:rsidRPr="00ED2D72" w:rsidRDefault="00DF09CD" w:rsidP="00DF09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3.1.4. Критерии для принятия решений</w:t>
            </w:r>
          </w:p>
          <w:p w:rsidR="00DF09CD" w:rsidRPr="00ED2D72" w:rsidRDefault="00DF09CD" w:rsidP="00DF09C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CD" w:rsidRPr="00ED2D72" w:rsidRDefault="00DF09CD" w:rsidP="00975C99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Критерием для принятия решений при </w:t>
            </w:r>
            <w:r w:rsidR="00975C99"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выполнении</w:t>
            </w: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 административной процедуры является наличие необходимых документов на предоставление муниципальной услуги (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счетов-квитанций на оплату жилищно-коммунальных услуг)</w:t>
            </w:r>
          </w:p>
        </w:tc>
      </w:tr>
      <w:tr w:rsidR="00DF09CD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CD" w:rsidRPr="00ED2D72" w:rsidRDefault="00DF09CD" w:rsidP="00DF09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CD" w:rsidRPr="00ED2D72" w:rsidRDefault="00DF09CD" w:rsidP="00DF09C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Результатом административной процедуры является прием необходимых документов</w:t>
            </w:r>
          </w:p>
        </w:tc>
      </w:tr>
      <w:tr w:rsidR="00DF09CD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09CD" w:rsidRPr="00ED2D72" w:rsidRDefault="00DF09CD" w:rsidP="00DF09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09CD" w:rsidRPr="00ED2D72" w:rsidRDefault="00DF09CD" w:rsidP="00617DE1">
            <w:pPr>
              <w:suppressAutoHyphens/>
              <w:autoSpaceDE w:val="0"/>
              <w:snapToGrid w:val="0"/>
              <w:ind w:firstLine="340"/>
              <w:jc w:val="both"/>
              <w:rPr>
                <w:lang w:eastAsia="ar-SA"/>
              </w:rPr>
            </w:pP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Результат выполнения административной процедуры фиксируется в электронной базе данных программного обеспечения «Адресная социальная помощь» (далее – «АСП»)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DF09CD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3.2.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Описание административной процедуры №2 «</w:t>
            </w:r>
            <w:r w:rsidR="00DF09CD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Расчет и выплата денежной выплаты на оплату жилищн</w:t>
            </w:r>
            <w:proofErr w:type="gramStart"/>
            <w:r w:rsidR="00DF09CD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о-</w:t>
            </w:r>
            <w:proofErr w:type="gramEnd"/>
            <w:r w:rsidR="00DF09CD"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коммунальных услуг гражданам, заключившим договоры ренты</w:t>
            </w: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CD" w:rsidRPr="00ED2D72" w:rsidRDefault="00DF09CD" w:rsidP="00DF09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617DE1" w:rsidRPr="00ED2D72" w:rsidRDefault="00DF09CD" w:rsidP="00DF09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прием счет</w:t>
            </w:r>
            <w:r w:rsidR="00DF09CD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ов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-квитанци</w:t>
            </w:r>
            <w:r w:rsidR="00DF09CD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й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на опла</w:t>
            </w:r>
            <w:r w:rsidR="00DF09CD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ту жилищно-коммунальных услуг</w:t>
            </w:r>
          </w:p>
          <w:p w:rsidR="00617DE1" w:rsidRPr="00ED2D72" w:rsidRDefault="00617DE1" w:rsidP="00617DE1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F09CD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09CD" w:rsidRPr="00ED2D72" w:rsidRDefault="00DF09CD" w:rsidP="00DF09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3.2.2. Содержание административной процедуры</w:t>
            </w:r>
          </w:p>
          <w:p w:rsidR="00DF09CD" w:rsidRPr="00ED2D72" w:rsidRDefault="00DF09CD" w:rsidP="00DF09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09CD" w:rsidRPr="00ED2D72" w:rsidRDefault="00DF09CD" w:rsidP="00DF09C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отдела назначения мер социальной поддержки УСЗН Администрации ЗАТО </w:t>
            </w:r>
            <w:proofErr w:type="spell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:</w:t>
            </w:r>
          </w:p>
          <w:p w:rsidR="00DF09CD" w:rsidRPr="00ED2D72" w:rsidRDefault="00DF09CD" w:rsidP="00DF09CD">
            <w:pPr>
              <w:suppressAutoHyphens/>
              <w:autoSpaceDE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производит расчет размера денежной выплаты на оплату жилищно-коммунальных услуг;</w:t>
            </w:r>
          </w:p>
          <w:p w:rsidR="00DF09CD" w:rsidRPr="00ED2D72" w:rsidRDefault="00DF09CD" w:rsidP="00DF09CD">
            <w:pPr>
              <w:suppressAutoHyphens/>
              <w:autoSpaceDE w:val="0"/>
              <w:ind w:firstLine="340"/>
              <w:jc w:val="both"/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осуществляет подготовку приказа </w:t>
            </w: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на выплату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денежной выплаты на оплату жилищно-коммунальных услуг, </w:t>
            </w: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подписывает приказ у руководителя УСЗН Администрации ЗАТО </w:t>
            </w:r>
            <w:proofErr w:type="spellStart"/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;</w:t>
            </w:r>
          </w:p>
          <w:p w:rsidR="00DF09CD" w:rsidRPr="00ED2D72" w:rsidRDefault="00DF09CD" w:rsidP="00DF09CD">
            <w:pPr>
              <w:suppressAutoHyphens/>
              <w:autoSpaceDE w:val="0"/>
              <w:ind w:firstLine="340"/>
              <w:jc w:val="both"/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вносит сведения о размере денежной выплаты на оплату жилищно-коммунальных услуг гражданам, заключившим договоры ренты, в электронную базу данных программного обеспечения «АСП».</w:t>
            </w:r>
          </w:p>
          <w:p w:rsidR="00DF09CD" w:rsidRPr="00ED2D72" w:rsidRDefault="00DF09CD" w:rsidP="00DF09CD">
            <w:pPr>
              <w:suppressAutoHyphens/>
              <w:autoSpaceDE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Специалисты отдела учета и консолидированной отчетности УСЗН Администрации ЗАТО </w:t>
            </w:r>
            <w:proofErr w:type="spell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:</w:t>
            </w:r>
          </w:p>
          <w:p w:rsidR="00975C99" w:rsidRPr="00ED2D72" w:rsidRDefault="00975C99" w:rsidP="00975C99">
            <w:pPr>
              <w:suppressAutoHyphens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осуществляет подготовку выплатных документов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DF09CD" w:rsidRPr="00ED2D72" w:rsidRDefault="00DF09CD" w:rsidP="00DF09CD">
            <w:pPr>
              <w:suppressAutoHyphens/>
              <w:autoSpaceDE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направляют выплатные документы в кредитные организации, либо в кассу УСЗН Администрации ЗАТО </w:t>
            </w:r>
            <w:proofErr w:type="spell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.</w:t>
            </w:r>
          </w:p>
          <w:p w:rsidR="00DF09CD" w:rsidRPr="00ED2D72" w:rsidRDefault="00DF09CD" w:rsidP="00975C99">
            <w:pPr>
              <w:suppressAutoHyphens/>
              <w:autoSpaceDE w:val="0"/>
              <w:ind w:firstLine="340"/>
              <w:jc w:val="both"/>
              <w:rPr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Максимальный срок исполнения административн</w:t>
            </w:r>
            <w:r w:rsidR="00975C99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ой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975C99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lastRenderedPageBreak/>
              <w:t>процедуры</w:t>
            </w: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- не позднее 15 числа месяца, следующего за </w:t>
            </w:r>
            <w:proofErr w:type="gram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отч</w:t>
            </w:r>
            <w:r w:rsidR="00975C99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етным</w:t>
            </w:r>
            <w:proofErr w:type="gramEnd"/>
            <w:r w:rsidR="00975C99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, со дня приема документов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DE1" w:rsidRPr="00ED2D72" w:rsidRDefault="00617DE1" w:rsidP="00DF09C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3.2.</w:t>
            </w:r>
            <w:r w:rsidR="00DF09CD"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</w:t>
            </w: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 Сведения о должностном лице (исполнителе)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Ответственными исполнителями административной процедуры являются:</w:t>
            </w:r>
          </w:p>
          <w:p w:rsidR="00617DE1" w:rsidRPr="00ED2D72" w:rsidRDefault="00975C99" w:rsidP="00617DE1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специалист отдела назначения мер социальной поддержки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, в соответствии с должностной инструкцией (</w:t>
            </w:r>
            <w:proofErr w:type="spell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</w:t>
            </w:r>
            <w:r w:rsidRPr="00ED2D72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="00617DE1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; </w:t>
            </w:r>
          </w:p>
          <w:p w:rsidR="00617DE1" w:rsidRPr="00ED2D72" w:rsidRDefault="00617DE1" w:rsidP="00617DE1">
            <w:pPr>
              <w:tabs>
                <w:tab w:val="left" w:pos="3617"/>
              </w:tabs>
              <w:suppressAutoHyphens/>
              <w:autoSpaceDE w:val="0"/>
              <w:snapToGrid w:val="0"/>
              <w:ind w:firstLine="340"/>
              <w:jc w:val="both"/>
              <w:rPr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специалисты отдела учета и консолидированной отчетности УСЗН Администрации ЗАТО </w:t>
            </w:r>
            <w:proofErr w:type="spell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2-04, тел. 8 (3919) 74-65-32, </w:t>
            </w:r>
            <w:proofErr w:type="spellStart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         </w:t>
            </w:r>
            <w:r w:rsidR="00975C99"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 1-19, тел. 8 (3919) 75-21-21)</w:t>
            </w:r>
          </w:p>
        </w:tc>
      </w:tr>
      <w:tr w:rsidR="00975C99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C99" w:rsidRPr="00ED2D72" w:rsidRDefault="00975C99" w:rsidP="00456D9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3.2.4. Критерии для принятия решений</w:t>
            </w:r>
          </w:p>
          <w:p w:rsidR="00975C99" w:rsidRPr="00ED2D72" w:rsidRDefault="00975C99" w:rsidP="00456D93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C99" w:rsidRPr="00ED2D72" w:rsidRDefault="00975C99" w:rsidP="00975C9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lang w:eastAsia="ar-SA"/>
              </w:rPr>
            </w:pP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Критерием для принятия решений при выполнении административной процедуры является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является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формирование выплатных документов в соответствии с </w:t>
            </w: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приказом руководителем УСЗН Администрации ЗАТО </w:t>
            </w:r>
            <w:proofErr w:type="spellStart"/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DE1" w:rsidRPr="00ED2D72" w:rsidRDefault="00617DE1" w:rsidP="00975C9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3.2.5.</w:t>
            </w:r>
            <w:r w:rsidR="00975C99"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Результаты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456D93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lang w:eastAsia="ar-SA"/>
              </w:rPr>
            </w:pPr>
            <w:r w:rsidRPr="00ED2D72">
              <w:rPr>
                <w:rFonts w:ascii="Times New Roman" w:hAnsi="Times New Roman" w:cs="Arial"/>
                <w:sz w:val="28"/>
                <w:szCs w:val="28"/>
                <w:lang w:eastAsia="ar-SA"/>
              </w:rPr>
              <w:t>Результатом административной процедуры является получение</w:t>
            </w: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 денежной выплаты на оплату жилищно-коммунальных услуг </w:t>
            </w:r>
            <w:r w:rsidR="00975C99"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заявителем муниципальной услуги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DE1" w:rsidRPr="00ED2D72" w:rsidRDefault="00617DE1" w:rsidP="00456D9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3.2.6.</w:t>
            </w:r>
            <w:r w:rsidR="00456D93"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Способ фиксации результата административной процедуры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456D93" w:rsidP="00456D93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Результат выполнения административной процедуры фиксируется в электронной базе данных программного обеспечения «АСП» </w:t>
            </w:r>
            <w:r w:rsidRPr="00ED2D72">
              <w:rPr>
                <w:rFonts w:ascii="Times New Roman" w:hAnsi="Times New Roman" w:cs="Arial"/>
                <w:bCs/>
                <w:spacing w:val="2"/>
                <w:sz w:val="28"/>
                <w:szCs w:val="28"/>
                <w:lang w:eastAsia="ar-SA"/>
              </w:rPr>
              <w:t>и в платежных документах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3.3.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ED2D72" w:rsidRPr="00ED2D72" w:rsidRDefault="00ED2D72" w:rsidP="00ED2D72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ED2D72" w:rsidRPr="00ED2D72" w:rsidRDefault="00ED2D72" w:rsidP="00ED2D72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ED2D7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ED2D72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ED2D72" w:rsidRPr="00ED2D72" w:rsidRDefault="00ED2D72" w:rsidP="00ED2D72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также при необходимости документов и материалов, подтверждающих суть вопроса заявителя, в электронной форме на адрес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ED2D72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D2D72" w:rsidRPr="00ED2D72" w:rsidRDefault="00ED2D72" w:rsidP="00ED2D72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ED2D72" w:rsidRPr="00ED2D72" w:rsidRDefault="00ED2D72" w:rsidP="00ED2D72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ED2D72" w:rsidRPr="00ED2D72" w:rsidRDefault="00ED2D72" w:rsidP="00ED2D72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ED2D72" w:rsidRPr="00ED2D72" w:rsidRDefault="00ED2D72" w:rsidP="00ED2D7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ED2D72" w:rsidRPr="00ED2D72" w:rsidRDefault="00ED2D72" w:rsidP="00ED2D7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ED2D72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ED2D72" w:rsidRPr="00ED2D72" w:rsidRDefault="00ED2D72" w:rsidP="00ED2D72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617DE1" w:rsidRPr="00ED2D72" w:rsidRDefault="00ED2D72" w:rsidP="00ED2D72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3.4.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услуг, </w:t>
            </w:r>
          </w:p>
          <w:p w:rsidR="00ED2D72" w:rsidRPr="00ED2D72" w:rsidRDefault="00ED2D72" w:rsidP="00ED2D72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</w:t>
            </w: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решений</w:t>
            </w:r>
          </w:p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Текущий контроль за принятием решений ответственными лицами в процессе исполнения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ED2D72" w:rsidP="00617DE1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4.2. П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Железногорск.</w:t>
            </w:r>
          </w:p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  <w:trHeight w:val="965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регламента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ED2D72" w:rsidP="00617DE1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ED2D72" w:rsidP="00617DE1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общественного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4.4.2. Контроль организаций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ED2D72" w:rsidRPr="00ED2D72" w:rsidRDefault="00ED2D72" w:rsidP="00ED2D72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ED2D72" w:rsidP="00617DE1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ED2D72" w:rsidRPr="00ED2D72" w:rsidRDefault="00ED2D72" w:rsidP="00ED2D72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ED2D72" w:rsidRPr="00ED2D72" w:rsidRDefault="00ED2D72" w:rsidP="00ED2D72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ED2D72" w:rsidRPr="00ED2D72" w:rsidRDefault="00ED2D72" w:rsidP="00ED2D72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ED2D72" w:rsidRPr="00ED2D72" w:rsidRDefault="00ED2D72" w:rsidP="00ED2D72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      </w:r>
            <w:r w:rsidRPr="00ED2D72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муниципальной услуги, у заявителя;</w:t>
            </w:r>
          </w:p>
          <w:p w:rsidR="00ED2D72" w:rsidRPr="00ED2D72" w:rsidRDefault="00ED2D72" w:rsidP="00ED2D72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D72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ED2D72" w:rsidRPr="00ED2D72" w:rsidRDefault="00ED2D72" w:rsidP="00ED2D72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ED2D72" w:rsidRPr="00ED2D72" w:rsidRDefault="00ED2D72" w:rsidP="00ED2D72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D72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ED2D72" w:rsidRPr="00ED2D72" w:rsidRDefault="00ED2D72" w:rsidP="00ED2D72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ED2D72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Органом местного самоуправления, предоставляющим муниципальную услугу, является УСЗН Администрации ЗАТО </w:t>
            </w:r>
            <w:proofErr w:type="spell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Должностное лицо, наделенное полномочиями по 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рассмотрению жалоб, обеспечивает: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5.4. Порядок подачи и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органом, предоставляющим муниципальные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ED2D7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</w:t>
            </w: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форме информирует заявителя о направлении жалобы на рассмотрение.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Решение принимается в форме акта уполномоченного на рассмотрение жалобы должностного лица или органа.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ED2D72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ED2D72" w:rsidRPr="00ED2D72" w:rsidRDefault="00ED2D72" w:rsidP="00ED2D72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</w:rPr>
              <w:t xml:space="preserve">5.10. Право заявителя на получение информации и документов, необходимых для обоснования и </w:t>
            </w:r>
            <w:r w:rsidRPr="00ED2D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рассмотрении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Заявитель имеет право на получение информации и документов, которые необходимы для обоснования и </w:t>
            </w: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рассмотрения жалобы</w:t>
            </w:r>
          </w:p>
        </w:tc>
      </w:tr>
      <w:tr w:rsidR="00ED2D72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D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D72" w:rsidRPr="00ED2D72" w:rsidRDefault="00ED2D72" w:rsidP="00ED2D72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617DE1" w:rsidRPr="00ED2D72" w:rsidTr="00C9524A">
        <w:trPr>
          <w:gridBefore w:val="1"/>
          <w:gridAfter w:val="1"/>
          <w:wBefore w:w="10" w:type="dxa"/>
          <w:wAfter w:w="10" w:type="dxa"/>
          <w:trHeight w:val="261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DE1" w:rsidRPr="00ED2D72" w:rsidRDefault="00617DE1" w:rsidP="00617DE1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ED2D7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</w:tbl>
    <w:p w:rsidR="00617DE1" w:rsidRPr="00ED2D72" w:rsidRDefault="00617DE1" w:rsidP="00617DE1">
      <w:pPr>
        <w:pageBreakBefore/>
        <w:suppressAutoHyphens/>
        <w:ind w:left="4545" w:hanging="15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ED2D72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617DE1" w:rsidRPr="00ED2D72" w:rsidRDefault="00617DE1" w:rsidP="00617DE1">
      <w:pPr>
        <w:suppressAutoHyphens/>
        <w:autoSpaceDE w:val="0"/>
        <w:ind w:left="4545" w:hanging="15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ED2D7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ED2D72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Администрации</w:t>
      </w:r>
      <w:proofErr w:type="gramEnd"/>
      <w:r w:rsidRPr="00ED2D7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ED2D72" w:rsidRPr="00ED2D7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ЗАТО г. Железногорск </w:t>
      </w:r>
      <w:r w:rsidRPr="00ED2D7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по предоставлению муниципальной услуги </w:t>
      </w:r>
      <w:r w:rsidRPr="00ED2D72">
        <w:rPr>
          <w:rFonts w:ascii="Times New Roman" w:eastAsia="Arial" w:hAnsi="Times New Roman"/>
          <w:sz w:val="28"/>
          <w:szCs w:val="28"/>
          <w:lang w:eastAsia="ar-SA"/>
        </w:rPr>
        <w:t>«Денежная выплата на оплату жилищно-коммунальных услуг гражданам, заключившим с Администрацией ЗАТО г.</w:t>
      </w:r>
      <w:r w:rsidR="00ED2D72" w:rsidRPr="00ED2D72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ED2D72">
        <w:rPr>
          <w:rFonts w:ascii="Times New Roman" w:eastAsia="Arial" w:hAnsi="Times New Roman"/>
          <w:sz w:val="28"/>
          <w:szCs w:val="28"/>
          <w:lang w:eastAsia="ar-SA"/>
        </w:rPr>
        <w:t>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617DE1" w:rsidRPr="00ED2D72" w:rsidRDefault="00617DE1" w:rsidP="00617DE1">
      <w:pPr>
        <w:suppressAutoHyphens/>
        <w:autoSpaceDE w:val="0"/>
        <w:jc w:val="both"/>
        <w:rPr>
          <w:rFonts w:ascii="Times New Roman" w:eastAsia="Arial" w:hAnsi="Times New Roman"/>
          <w:bCs/>
          <w:sz w:val="22"/>
          <w:szCs w:val="22"/>
          <w:lang w:eastAsia="ar-SA"/>
        </w:rPr>
      </w:pPr>
    </w:p>
    <w:p w:rsidR="00617DE1" w:rsidRPr="00ED2D72" w:rsidRDefault="00617DE1" w:rsidP="00617DE1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t>БЛОК-СХЕМА</w:t>
      </w:r>
    </w:p>
    <w:p w:rsidR="00617DE1" w:rsidRPr="00ED2D72" w:rsidRDefault="00ED2D72" w:rsidP="00617DE1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rFonts w:ascii="Times New Roman" w:hAnsi="Times New Roman"/>
          <w:sz w:val="28"/>
          <w:szCs w:val="28"/>
          <w:lang w:eastAsia="ar-SA"/>
        </w:rPr>
        <w:t xml:space="preserve">по предоставлению муниципальной услуги «Денежная выплата на оплату жилищно-коммунальных услуг гражданам, заключившим с </w:t>
      </w:r>
      <w:proofErr w:type="gramStart"/>
      <w:r w:rsidRPr="00ED2D72">
        <w:rPr>
          <w:rFonts w:ascii="Times New Roman" w:hAnsi="Times New Roman"/>
          <w:sz w:val="28"/>
          <w:szCs w:val="28"/>
          <w:lang w:eastAsia="ar-SA"/>
        </w:rPr>
        <w:t>Администрацией</w:t>
      </w:r>
      <w:proofErr w:type="gramEnd"/>
      <w:r w:rsidRPr="00ED2D72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617DE1" w:rsidRPr="00ED2D72" w:rsidRDefault="00617DE1" w:rsidP="00617DE1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617DE1" w:rsidRPr="00ED2D72" w:rsidTr="00617DE1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1" w:rsidRPr="00ED2D72" w:rsidRDefault="00ED2D72" w:rsidP="00617DE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Прием документов на выплату денежной выплаты на оплату жилищно-коммунальных услуг гражданам, заключившим договоры ренты</w:t>
            </w:r>
            <w:r w:rsidRPr="00ED2D72">
              <w:rPr>
                <w:lang w:eastAsia="ar-SA"/>
              </w:rPr>
              <w:t xml:space="preserve"> </w:t>
            </w:r>
          </w:p>
        </w:tc>
      </w:tr>
    </w:tbl>
    <w:p w:rsidR="00617DE1" w:rsidRPr="00ED2D72" w:rsidRDefault="00456D93" w:rsidP="00617DE1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D2D72">
        <w:rPr>
          <w:lang w:eastAsia="ar-SA"/>
        </w:rPr>
        <w:pict>
          <v:line id="_x0000_s1029" style="position:absolute;left:0;text-align:left;z-index:251662336;mso-position-horizontal-relative:text;mso-position-vertical-relative:text" from="241.95pt,1.85pt" to="241.95pt,29.6pt" strokeweight=".26mm">
            <v:stroke endarrow="block" joinstyle="miter"/>
          </v:line>
        </w:pict>
      </w:r>
    </w:p>
    <w:p w:rsidR="00617DE1" w:rsidRPr="00ED2D72" w:rsidRDefault="00617DE1" w:rsidP="00617DE1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617DE1" w:rsidRPr="00ED2D72" w:rsidTr="00617DE1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E1" w:rsidRPr="00ED2D72" w:rsidRDefault="00ED2D72" w:rsidP="00617DE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Расчет и выплата денежной выплаты на оплату жилищн</w:t>
            </w:r>
            <w:proofErr w:type="gramStart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ED2D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коммунальных услуг гражданам, заключившим договоры ренты</w:t>
            </w:r>
            <w:r w:rsidRPr="00ED2D72">
              <w:rPr>
                <w:lang w:eastAsia="ar-SA"/>
              </w:rPr>
              <w:t xml:space="preserve"> </w:t>
            </w:r>
          </w:p>
        </w:tc>
      </w:tr>
    </w:tbl>
    <w:p w:rsidR="00617DE1" w:rsidRPr="00ED2D72" w:rsidRDefault="00617DE1" w:rsidP="00617DE1">
      <w:pPr>
        <w:tabs>
          <w:tab w:val="left" w:pos="3285"/>
        </w:tabs>
        <w:suppressAutoHyphens/>
        <w:ind w:left="4860"/>
        <w:rPr>
          <w:lang w:eastAsia="ar-SA"/>
        </w:rPr>
      </w:pPr>
    </w:p>
    <w:p w:rsidR="00617DE1" w:rsidRPr="00ED2D72" w:rsidRDefault="00617DE1">
      <w:bookmarkStart w:id="0" w:name="_GoBack"/>
      <w:bookmarkEnd w:id="0"/>
    </w:p>
    <w:sectPr w:rsidR="00617DE1" w:rsidRPr="00ED2D72" w:rsidSect="00456D93">
      <w:headerReference w:type="defaul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72" w:rsidRDefault="00ED2D72" w:rsidP="00866DDC">
      <w:r>
        <w:separator/>
      </w:r>
    </w:p>
  </w:endnote>
  <w:endnote w:type="continuationSeparator" w:id="0">
    <w:p w:rsidR="00ED2D72" w:rsidRDefault="00ED2D72" w:rsidP="008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72" w:rsidRDefault="00ED2D72" w:rsidP="00866DDC">
      <w:r>
        <w:separator/>
      </w:r>
    </w:p>
  </w:footnote>
  <w:footnote w:type="continuationSeparator" w:id="0">
    <w:p w:rsidR="00ED2D72" w:rsidRDefault="00ED2D72" w:rsidP="0086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72" w:rsidRDefault="00ED2D72">
    <w:pPr>
      <w:pStyle w:val="a9"/>
      <w:jc w:val="center"/>
    </w:pPr>
  </w:p>
  <w:p w:rsidR="00ED2D72" w:rsidRDefault="00ED2D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E6F7C"/>
    <w:multiLevelType w:val="multilevel"/>
    <w:tmpl w:val="6F080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DF905DD"/>
    <w:multiLevelType w:val="multilevel"/>
    <w:tmpl w:val="5C385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613207E5"/>
    <w:multiLevelType w:val="hybridMultilevel"/>
    <w:tmpl w:val="3EBC329C"/>
    <w:lvl w:ilvl="0" w:tplc="EAF2C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F4014D"/>
    <w:multiLevelType w:val="hybridMultilevel"/>
    <w:tmpl w:val="01349C06"/>
    <w:lvl w:ilvl="0" w:tplc="4D063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F4A"/>
    <w:rsid w:val="0003457C"/>
    <w:rsid w:val="00060EA7"/>
    <w:rsid w:val="0008486C"/>
    <w:rsid w:val="0008488F"/>
    <w:rsid w:val="00102C03"/>
    <w:rsid w:val="00117E79"/>
    <w:rsid w:val="001366DA"/>
    <w:rsid w:val="001613DB"/>
    <w:rsid w:val="001A600C"/>
    <w:rsid w:val="001E3A9D"/>
    <w:rsid w:val="00291E24"/>
    <w:rsid w:val="002921AC"/>
    <w:rsid w:val="00310104"/>
    <w:rsid w:val="00325ADA"/>
    <w:rsid w:val="00351AB8"/>
    <w:rsid w:val="003521E3"/>
    <w:rsid w:val="004001AB"/>
    <w:rsid w:val="004136F0"/>
    <w:rsid w:val="00445A74"/>
    <w:rsid w:val="00456D93"/>
    <w:rsid w:val="00477923"/>
    <w:rsid w:val="004A0CCF"/>
    <w:rsid w:val="004A38E1"/>
    <w:rsid w:val="004B3D3D"/>
    <w:rsid w:val="004E553A"/>
    <w:rsid w:val="004F687B"/>
    <w:rsid w:val="00560220"/>
    <w:rsid w:val="005612FD"/>
    <w:rsid w:val="0057065D"/>
    <w:rsid w:val="005771B7"/>
    <w:rsid w:val="005B313D"/>
    <w:rsid w:val="00617DE1"/>
    <w:rsid w:val="00634540"/>
    <w:rsid w:val="00647926"/>
    <w:rsid w:val="00683852"/>
    <w:rsid w:val="006940EB"/>
    <w:rsid w:val="006D149E"/>
    <w:rsid w:val="006D22C5"/>
    <w:rsid w:val="007657A6"/>
    <w:rsid w:val="007749F4"/>
    <w:rsid w:val="007A140A"/>
    <w:rsid w:val="00801BAB"/>
    <w:rsid w:val="00820264"/>
    <w:rsid w:val="00827F4A"/>
    <w:rsid w:val="00845575"/>
    <w:rsid w:val="00866DDC"/>
    <w:rsid w:val="008B6967"/>
    <w:rsid w:val="008D2251"/>
    <w:rsid w:val="009079FE"/>
    <w:rsid w:val="00913FD1"/>
    <w:rsid w:val="00924DBE"/>
    <w:rsid w:val="00930DE0"/>
    <w:rsid w:val="00963E05"/>
    <w:rsid w:val="00975C99"/>
    <w:rsid w:val="009B1799"/>
    <w:rsid w:val="009C237F"/>
    <w:rsid w:val="009C4327"/>
    <w:rsid w:val="009D2D6B"/>
    <w:rsid w:val="00A000AD"/>
    <w:rsid w:val="00A61F98"/>
    <w:rsid w:val="00A62D0D"/>
    <w:rsid w:val="00A91A66"/>
    <w:rsid w:val="00A97213"/>
    <w:rsid w:val="00AA1599"/>
    <w:rsid w:val="00AB4A1D"/>
    <w:rsid w:val="00B90D59"/>
    <w:rsid w:val="00BC3A49"/>
    <w:rsid w:val="00C04AA8"/>
    <w:rsid w:val="00C9524A"/>
    <w:rsid w:val="00D52DC7"/>
    <w:rsid w:val="00D533AF"/>
    <w:rsid w:val="00D730EF"/>
    <w:rsid w:val="00D73FDE"/>
    <w:rsid w:val="00DB2B93"/>
    <w:rsid w:val="00DD4BD0"/>
    <w:rsid w:val="00DD6053"/>
    <w:rsid w:val="00DF09CD"/>
    <w:rsid w:val="00E4370D"/>
    <w:rsid w:val="00E52D0B"/>
    <w:rsid w:val="00E702B3"/>
    <w:rsid w:val="00ED2D72"/>
    <w:rsid w:val="00EF4C51"/>
    <w:rsid w:val="00F201EB"/>
    <w:rsid w:val="00F81567"/>
    <w:rsid w:val="00F87511"/>
    <w:rsid w:val="00FA566E"/>
    <w:rsid w:val="00FE4B6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F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7F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827F4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27F4A"/>
    <w:pPr>
      <w:ind w:left="720"/>
      <w:contextualSpacing/>
    </w:pPr>
  </w:style>
  <w:style w:type="paragraph" w:customStyle="1" w:styleId="a4">
    <w:name w:val="Заявление"/>
    <w:basedOn w:val="a"/>
    <w:next w:val="a5"/>
    <w:rsid w:val="00827F4A"/>
  </w:style>
  <w:style w:type="table" w:styleId="a6">
    <w:name w:val="Table Grid"/>
    <w:basedOn w:val="a1"/>
    <w:uiPriority w:val="59"/>
    <w:rsid w:val="0082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827F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F4A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A62D0D"/>
    <w:rPr>
      <w:rFonts w:ascii="Arial" w:hAnsi="Arial" w:cs="Arial"/>
      <w:sz w:val="14"/>
      <w:szCs w:val="14"/>
    </w:rPr>
  </w:style>
  <w:style w:type="paragraph" w:customStyle="1" w:styleId="11">
    <w:name w:val="Обычный1"/>
    <w:rsid w:val="00A62D0D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E43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26</Pages>
  <Words>7140</Words>
  <Characters>40698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18</cp:revision>
  <cp:lastPrinted>2015-08-17T04:39:00Z</cp:lastPrinted>
  <dcterms:created xsi:type="dcterms:W3CDTF">2015-07-09T04:46:00Z</dcterms:created>
  <dcterms:modified xsi:type="dcterms:W3CDTF">2018-07-23T04:33:00Z</dcterms:modified>
</cp:coreProperties>
</file>